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INFORME PERICIAL</w:t>
      </w:r>
    </w:p>
    <w:p>
      <w:r>
        <w:rPr>
          <w:b/>
          <w:bCs/>
        </w:rPr>
        <w:t xml:space="preserve">Documento: </w:t>
      </w:r>
      <w:r>
        <w:t xml:space="preserve">SINTÉTICO - generado para demostración; sin valor probatorio ni relación con hechos reales</w:t>
      </w:r>
    </w:p>
    <w:p>
      <w:r>
        <w:rPr>
          <w:b/>
          <w:bCs/>
        </w:rPr>
        <w:t xml:space="preserve">NUNC: </w:t>
      </w:r>
      <w:r>
        <w:t xml:space="preserve">080019920261273397919</w:t>
      </w:r>
    </w:p>
    <w:p>
      <w:r>
        <w:rPr>
          <w:b/>
          <w:bCs/>
        </w:rPr>
        <w:t xml:space="preserve">Fecha del documento: </w:t>
      </w:r>
      <w:r>
        <w:t xml:space="preserve">24 de junio de 2026</w:t>
      </w:r>
    </w:p>
    <w:p>
      <w:r>
        <w:rPr>
          <w:b/>
          <w:bCs/>
        </w:rPr>
        <w:t xml:space="preserve">Unidad: </w:t>
      </w:r>
      <w:r>
        <w:t xml:space="preserve">SIJIN Seccional Barranquilla (sintética)</w:t>
      </w:r>
    </w:p>
    <w:p/>
    <w:p>
      <w:r>
        <w:rPr>
          <w:b/>
          <w:bCs/>
        </w:rPr>
        <w:t xml:space="preserve">Perito: </w:t>
      </w:r>
      <w:r>
        <w:t xml:space="preserve">Perito sintético</w:t>
      </w:r>
    </w:p>
    <w:p>
      <w:r>
        <w:rPr>
          <w:b/>
          <w:bCs/>
        </w:rPr>
        <w:t xml:space="preserve">Área: </w:t>
      </w:r>
      <w:r>
        <w:t xml:space="preserve">financiera</w:t>
      </w:r>
    </w:p>
    <w:p>
      <w:pPr>
        <w:pStyle w:val="Heading2"/>
        <w:spacing w:before="200"/>
      </w:pPr>
      <w:r>
        <w:rPr>
          <w:b/>
          <w:bCs/>
        </w:rPr>
        <w:t xml:space="preserve">OBJETO DEL PERITAJE</w:t>
      </w:r>
    </w:p>
    <w:p>
      <w:pPr>
        <w:spacing w:after="100"/>
      </w:pPr>
      <w:r>
        <w:t xml:space="preserve">Examinar los elementos asociados al hecho de Lavado de activos ocurrido el 18 de junio de 2026 en Avenida Calle 96 # 84-56, barrio Tierra Linda.</w:t>
      </w:r>
    </w:p>
    <w:p>
      <w:pPr>
        <w:pStyle w:val="Heading2"/>
        <w:spacing w:before="200"/>
      </w:pPr>
      <w:r>
        <w:rPr>
          <w:b/>
          <w:bCs/>
        </w:rPr>
        <w:t xml:space="preserve">MATERIAL EXAMINADO</w:t>
      </w:r>
    </w:p>
    <w:p>
      <w:pPr>
        <w:ind w:left="360"/>
      </w:pPr>
      <w:r>
        <w:t xml:space="preserve">- EMP extractos (CC-397919-01) - Extractos bancarios y de billetera digital de las cuentas vinculadas</w:t>
      </w:r>
    </w:p>
    <w:p>
      <w:pPr>
        <w:pStyle w:val="Heading2"/>
        <w:spacing w:before="200"/>
      </w:pPr>
      <w:r>
        <w:rPr>
          <w:b/>
          <w:bCs/>
        </w:rPr>
        <w:t xml:space="preserve">METODOLOGÍA</w:t>
      </w:r>
    </w:p>
    <w:p>
      <w:pPr>
        <w:spacing w:after="100"/>
      </w:pPr>
      <w:r>
        <w:t xml:space="preserve">Se aplicaron procedimientos estándar de la especialidad con verificación entre pares y registro fotográfico.</w:t>
      </w:r>
    </w:p>
    <w:p>
      <w:pPr>
        <w:pStyle w:val="Heading2"/>
        <w:spacing w:before="200"/>
      </w:pPr>
      <w:r>
        <w:rPr>
          <w:b/>
          <w:bCs/>
        </w:rPr>
        <w:t xml:space="preserve">RESULTADOS</w:t>
      </w:r>
    </w:p>
    <w:p>
      <w:pPr>
        <w:ind w:left="360"/>
      </w:pPr>
      <w:r>
        <w:t xml:space="preserve">- Pericia financiera (CC-397919-01): no concluyente.</w:t>
      </w:r>
    </w:p>
    <w:p/>
    <w:p>
      <w:pPr>
        <w:pStyle w:val="Heading2"/>
        <w:spacing w:before="200"/>
      </w:pPr>
      <w:r>
        <w:rPr>
          <w:b/>
          <w:bCs/>
        </w:rPr>
        <w:t xml:space="preserve">RESULTADOS ADICIONALES</w:t>
      </w:r>
    </w:p>
    <w:p>
      <w:pPr>
        <w:ind w:left="360"/>
      </w:pPr>
      <w:r>
        <w:t xml:space="preserve">- De acuerdo con la verificación realizada, la cuenta Daviplata +57 314 3446344 transfirió cerca de $6.200.000 COP a la cuenta Nequi +57 302 5498734 durante 2026-05/2026-06.</w:t>
      </w:r>
    </w:p>
    <w:p/>
    <w:p>
      <w:pPr>
        <w:pStyle w:val="Heading2"/>
        <w:spacing w:before="200"/>
      </w:pPr>
      <w:r>
        <w:rPr>
          <w:b/>
          <w:bCs/>
        </w:rPr>
        <w:t xml:space="preserve">CONCLUSIONES</w:t>
      </w:r>
    </w:p>
    <w:p>
      <w:pPr>
        <w:spacing w:after="100"/>
      </w:pPr>
      <w:r>
        <w:t xml:space="preserve">Los resultados constituyen insumo técnico para el analista; no establecen responsabilidad de persona alguna.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doc-0054 -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pericial - Lavado de activos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